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E2" w:rsidRPr="006E15E2" w:rsidRDefault="006E15E2" w:rsidP="006E15E2">
      <w:pPr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МИНИСТЕРСТВО СТРОИТЕЛЬСТВА И ЖИЛИЩНО-КОММУНАЛЬНОГО</w:t>
      </w:r>
    </w:p>
    <w:p w:rsidR="006E15E2" w:rsidRPr="006E15E2" w:rsidRDefault="006E15E2" w:rsidP="006E15E2">
      <w:pPr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ХОЗЯЙСТВА РОССИЙСКОЙ ФЕДЕРАЦИИ</w:t>
      </w:r>
    </w:p>
    <w:p w:rsidR="006E15E2" w:rsidRPr="006E15E2" w:rsidRDefault="006E15E2" w:rsidP="006E15E2">
      <w:pPr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E15E2" w:rsidRPr="006E15E2" w:rsidRDefault="006E15E2" w:rsidP="006E15E2">
      <w:pPr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ПИСЬМО</w:t>
      </w:r>
    </w:p>
    <w:p w:rsidR="006E15E2" w:rsidRPr="006E15E2" w:rsidRDefault="006E15E2" w:rsidP="006E15E2">
      <w:pPr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 29 сентября 2015 г. № 32395-ОГ/04</w:t>
      </w:r>
    </w:p>
    <w:p w:rsidR="006E15E2" w:rsidRPr="006E15E2" w:rsidRDefault="006E15E2" w:rsidP="006E15E2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E15E2" w:rsidRPr="006E15E2" w:rsidRDefault="006E15E2" w:rsidP="006E15E2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Департамент жилищно-коммунального хозяйства Министерства строительства и жилищно-коммунального хозяйства Российской Федерации рассмотрел обращение о разъяснении отдельных положений жилищного законодательства и сообщает следующее.</w:t>
      </w:r>
    </w:p>
    <w:p w:rsidR="006E15E2" w:rsidRPr="006E15E2" w:rsidRDefault="006E15E2" w:rsidP="006E15E2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Федеральным законом</w:t>
      </w:r>
      <w:r w:rsidRPr="006E15E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hyperlink r:id="rId4" w:tooltip="" w:history="1">
        <w:r w:rsidRPr="006E15E2">
          <w:rPr>
            <w:rFonts w:ascii="Times New Roman" w:eastAsia="Times New Roman" w:hAnsi="Times New Roman" w:cs="Times New Roman"/>
            <w:color w:val="408000"/>
            <w:sz w:val="19"/>
            <w:u w:val="single"/>
            <w:lang w:eastAsia="ru-RU"/>
          </w:rPr>
          <w:t>от 29 июня 2015 г. № 176-ФЗ</w:t>
        </w:r>
      </w:hyperlink>
      <w:r w:rsidRPr="006E15E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статью 161.1 Жилищного кодекса Российской Федерации введена часть 8.1, устанавливающая право собственников помещений принять решение на общем собрании о выплате вознаграждения членам совета многоквартирного дома, в том числе председателю совета многоквартирного дома. Такое решение должно содержать условия и порядок выплаты указанного вознаграждения, а также порядок определения его размера.</w:t>
      </w:r>
    </w:p>
    <w:p w:rsidR="006E15E2" w:rsidRPr="006E15E2" w:rsidRDefault="006E15E2" w:rsidP="006E15E2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 практике существует несколько вариантов выплаты вознаграждения членам и председателю совета многоквартирного дома.</w:t>
      </w:r>
    </w:p>
    <w:p w:rsidR="006E15E2" w:rsidRPr="006E15E2" w:rsidRDefault="006E15E2" w:rsidP="006E15E2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Выплата вознаграждения не представляется без участия третьих лиц, в качестве которых выступает управляющая организация. Управляющая организация может быть выбрана в качестве уполномоченного лица по аналогии с выбором лица, уполномоченного на заключение договора с пользователем общего имущества (</w:t>
      </w:r>
      <w:hyperlink r:id="rId5" w:history="1">
        <w:r w:rsidRPr="006E15E2">
          <w:rPr>
            <w:rFonts w:ascii="Times New Roman" w:eastAsia="Times New Roman" w:hAnsi="Times New Roman" w:cs="Times New Roman"/>
            <w:color w:val="408000"/>
            <w:sz w:val="19"/>
            <w:u w:val="single"/>
            <w:lang w:eastAsia="ru-RU"/>
          </w:rPr>
          <w:t>подпункт 3.1 пункта 2 статьи 44 ЖК РФ</w:t>
        </w:r>
      </w:hyperlink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).</w:t>
      </w:r>
    </w:p>
    <w:p w:rsidR="006E15E2" w:rsidRPr="006E15E2" w:rsidRDefault="006E15E2" w:rsidP="006E15E2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 мнению Минстроя России, наиболее приемлемым является следующий вариант выплаты вознаграждения.</w:t>
      </w:r>
    </w:p>
    <w:p w:rsidR="006E15E2" w:rsidRPr="006E15E2" w:rsidRDefault="006E15E2" w:rsidP="006E15E2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Договором управления устанавливаются дополнительные обязанности управляющей организации, действующей по поручению собственников помещений:</w:t>
      </w:r>
    </w:p>
    <w:p w:rsidR="006E15E2" w:rsidRPr="006E15E2" w:rsidRDefault="006E15E2" w:rsidP="006E15E2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начислять и выставлять к уплате в платежных документах собственникам помещений в многоквартирном доме взнос на выплату вознаграждения членам и председателю совета многоквартирного дома в размере, установленном общим собранием собственников помещений;</w:t>
      </w:r>
    </w:p>
    <w:p w:rsidR="006E15E2" w:rsidRPr="006E15E2" w:rsidRDefault="006E15E2" w:rsidP="006E15E2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с периодичностью, предусмотренной общим собранием собственников помещений, выплачивать фактически полученные по данной статье денежные средства членам и председателю совета многоквартирного дома.</w:t>
      </w:r>
    </w:p>
    <w:p w:rsidR="006E15E2" w:rsidRPr="006E15E2" w:rsidRDefault="006E15E2" w:rsidP="006E15E2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Таким образом, фиксируются обязательства управляющей организации перед собственниками помещений по распоряжению по их поручению денежными средствами на определенную цель. </w:t>
      </w:r>
      <w:proofErr w:type="gramStart"/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 этом управляющая организация не вступает ни в какие правоотношения с членами и председателем совета многоквартирного дома, только собственники помещений (контрагенты по договору управления) вправе требовать от нее надлежащего исполнения обязательств по выплате вознаграждения либо возврату неосновательного обогащения (согласно подпункту 5 пункта 8 статьи 161.1 ЖК РФ председатель совета МКД может выступать по таким спорам по доверенности).</w:t>
      </w:r>
      <w:proofErr w:type="gramEnd"/>
    </w:p>
    <w:p w:rsidR="006E15E2" w:rsidRPr="006E15E2" w:rsidRDefault="006E15E2" w:rsidP="006E15E2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 подобной организации правоотношений поступление денежных средств по статье "Вознаграждение председателю совета МКД" при надлежащей организации раздельного учета не подлежит налогообложению на основании подпункта 9 пункта 1 статьи 251 Налогового кодекса Российской Федерации. Управляющая организация не является налоговым агентом по НДФЛ и плательщиком страховых взносов, так как не признается источником выплат, не начисляет вознаграждение. Члены и председатель совета многоквартирного дома самостоятельно уплачивают НДФЛ, объекта обложения страховыми взносами не возникает. Судебная практика подтверждает правомерность освобождения управляющей организации от обложения НДС, поскольку в аналогичной ситуации вознаграждение старшему по дому не является операцией управляющей организации по реализации (Постановление ФАС СЗО от 12.12.2013 по делу N А26-1411/2013).</w:t>
      </w:r>
    </w:p>
    <w:p w:rsidR="006E15E2" w:rsidRPr="006E15E2" w:rsidRDefault="006E15E2" w:rsidP="006E15E2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части сбора и перечисления вознаграждения членам и председателю совета многоквартирного дома на управляющую организацию не распространяются требования Федерального закона от 3 июня 2009 г. N 103-ФЗ, регулирующего деятельность платежных агентов, так как председателя совета дома нельзя рассматривать как поставщика товаров, работ, услуг для собственников помещений в многоквартирном доме.</w:t>
      </w:r>
    </w:p>
    <w:p w:rsidR="006E15E2" w:rsidRPr="006E15E2" w:rsidRDefault="006E15E2" w:rsidP="006E15E2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E15E2" w:rsidRPr="006E15E2" w:rsidRDefault="006E15E2" w:rsidP="006E15E2">
      <w:pPr>
        <w:spacing w:after="0" w:line="27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Директор Департамента</w:t>
      </w:r>
    </w:p>
    <w:p w:rsidR="006E15E2" w:rsidRPr="006E15E2" w:rsidRDefault="006E15E2" w:rsidP="006E15E2">
      <w:pPr>
        <w:spacing w:after="0" w:line="27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жилищно-коммунального хозяйства</w:t>
      </w:r>
    </w:p>
    <w:p w:rsidR="006E15E2" w:rsidRPr="006E15E2" w:rsidRDefault="006E15E2" w:rsidP="006E15E2">
      <w:pPr>
        <w:spacing w:after="0" w:line="27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О.Н.ДЕМЧЕНКО</w:t>
      </w:r>
    </w:p>
    <w:p w:rsidR="006E15E2" w:rsidRPr="006E15E2" w:rsidRDefault="006E15E2" w:rsidP="006E15E2">
      <w:pPr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E15E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________________________________________________</w:t>
      </w:r>
    </w:p>
    <w:p w:rsidR="001F1BBD" w:rsidRDefault="001F1BBD" w:rsidP="006E15E2"/>
    <w:sectPr w:rsidR="001F1BBD" w:rsidSect="006E15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6E15E2"/>
    <w:rsid w:val="001F1BBD"/>
    <w:rsid w:val="006E15E2"/>
    <w:rsid w:val="00A40ACA"/>
    <w:rsid w:val="00BE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15E2"/>
  </w:style>
  <w:style w:type="character" w:styleId="a3">
    <w:name w:val="Hyperlink"/>
    <w:basedOn w:val="a0"/>
    <w:uiPriority w:val="99"/>
    <w:semiHidden/>
    <w:unhideWhenUsed/>
    <w:rsid w:val="006E15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lmfnfiqx.xn--p1ai/gkodeks47.html" TargetMode="External"/><Relationship Id="rId4" Type="http://schemas.openxmlformats.org/officeDocument/2006/relationships/hyperlink" Target="http://xn--80almfnfiqx.xn--p1ai/176fz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24</cp:lastModifiedBy>
  <cp:revision>1</cp:revision>
  <cp:lastPrinted>2016-05-12T08:00:00Z</cp:lastPrinted>
  <dcterms:created xsi:type="dcterms:W3CDTF">2016-05-12T07:59:00Z</dcterms:created>
  <dcterms:modified xsi:type="dcterms:W3CDTF">2016-05-12T08:01:00Z</dcterms:modified>
</cp:coreProperties>
</file>