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C" w:rsidRDefault="008718DC"/>
    <w:p w:rsidR="00FC21D7" w:rsidRPr="00FC21D7" w:rsidRDefault="00FC21D7" w:rsidP="00FC21D7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FC21D7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Новости и аналитика</w:t>
        </w:r>
      </w:hyperlink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hyperlink r:id="rId6" w:history="1">
        <w:r w:rsidRPr="00FC21D7">
          <w:rPr>
            <w:rFonts w:ascii="Arial" w:eastAsia="Times New Roman" w:hAnsi="Arial" w:cs="Arial"/>
            <w:color w:val="808080"/>
            <w:sz w:val="18"/>
            <w:szCs w:val="18"/>
            <w:bdr w:val="none" w:sz="0" w:space="0" w:color="auto" w:frame="1"/>
            <w:lang w:eastAsia="ru-RU"/>
          </w:rPr>
          <w:t>Новости</w:t>
        </w:r>
      </w:hyperlink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C21D7">
        <w:rPr>
          <w:rFonts w:ascii="Arial" w:eastAsia="Times New Roman" w:hAnsi="Arial" w:cs="Arial"/>
          <w:color w:val="B3B3B3"/>
          <w:sz w:val="18"/>
          <w:szCs w:val="18"/>
          <w:lang w:eastAsia="ru-RU"/>
        </w:rPr>
        <w:t>Определены требования к оформлению протоколов общих собраний собственников жилья</w:t>
      </w: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C21D7" w:rsidRPr="00FC21D7" w:rsidRDefault="00FC21D7" w:rsidP="00FC21D7">
      <w:pPr>
        <w:shd w:val="clear" w:color="auto" w:fill="FFFFFF"/>
        <w:spacing w:after="255" w:line="480" w:lineRule="atLeast"/>
        <w:outlineLvl w:val="1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FC21D7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Определены требования к оформлению протоколов общих собраний собственников жилья</w:t>
      </w:r>
    </w:p>
    <w:p w:rsidR="00FC21D7" w:rsidRPr="00FC21D7" w:rsidRDefault="00FC21D7" w:rsidP="00FC21D7">
      <w:pPr>
        <w:shd w:val="clear" w:color="auto" w:fill="FFFFFF"/>
        <w:spacing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 апреля 2016 </w:t>
      </w:r>
    </w:p>
    <w:bookmarkEnd w:id="0"/>
    <w:p w:rsidR="00FC21D7" w:rsidRPr="00FC21D7" w:rsidRDefault="00FC21D7" w:rsidP="00FC21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"http://www.garant.ru/ia/aggregator/?tag_id=1851" </w:instrText>
      </w: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FC21D7">
        <w:rPr>
          <w:rFonts w:ascii="Arial" w:eastAsia="Times New Roman" w:hAnsi="Arial" w:cs="Arial"/>
          <w:color w:val="2060A4"/>
          <w:sz w:val="23"/>
          <w:szCs w:val="23"/>
          <w:bdr w:val="none" w:sz="0" w:space="0" w:color="auto" w:frame="1"/>
          <w:lang w:eastAsia="ru-RU"/>
        </w:rPr>
        <w:t>Яна Анциферова</w:t>
      </w: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FC21D7" w:rsidRPr="00FC21D7" w:rsidRDefault="00FC21D7" w:rsidP="00FC21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Эти требования, как и порядок передачи принятых на таких собраниях копий решений и протоколов в региональные органы </w:t>
      </w:r>
      <w:proofErr w:type="spellStart"/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госжилнадзора</w:t>
      </w:r>
      <w:proofErr w:type="spellEnd"/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начнут действовать с 29 апреля текущего года (</w:t>
      </w:r>
      <w:hyperlink r:id="rId7" w:history="1">
        <w:r w:rsidRPr="00FC21D7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приказ Минстроя России от 25 декабря 2015 г. № 937/</w:t>
        </w:r>
        <w:proofErr w:type="spellStart"/>
        <w:r w:rsidRPr="00FC21D7">
          <w:rPr>
            <w:rFonts w:ascii="Arial" w:eastAsia="Times New Roman" w:hAnsi="Arial" w:cs="Arial"/>
            <w:color w:val="2060A4"/>
            <w:sz w:val="23"/>
            <w:szCs w:val="23"/>
            <w:bdr w:val="none" w:sz="0" w:space="0" w:color="auto" w:frame="1"/>
            <w:lang w:eastAsia="ru-RU"/>
          </w:rPr>
          <w:t>пр</w:t>
        </w:r>
        <w:proofErr w:type="spellEnd"/>
      </w:hyperlink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FC21D7" w:rsidRPr="00FC21D7" w:rsidRDefault="00FC21D7" w:rsidP="00FC21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Согласно данному приказу, протокол общего собрания должен быть составлен в письменной форме. При этом секретарь общего собрания, оформляющий такой протокол, должен уложиться в даты, установленные общим собранием и не превысить срок в 10 дней после проведения общего собрания.</w:t>
      </w:r>
    </w:p>
    <w:p w:rsidR="00FC21D7" w:rsidRPr="00FC21D7" w:rsidRDefault="00FC21D7" w:rsidP="00FC21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Прописаны обязательные реквизиты, которые должны содержаться в таком документе. В их число входят:</w:t>
      </w:r>
    </w:p>
    <w:p w:rsidR="00FC21D7" w:rsidRPr="00FC21D7" w:rsidRDefault="00FC21D7" w:rsidP="00FC21D7">
      <w:pPr>
        <w:numPr>
          <w:ilvl w:val="0"/>
          <w:numId w:val="1"/>
        </w:numPr>
        <w:shd w:val="clear" w:color="auto" w:fill="FFFFFF"/>
        <w:spacing w:before="60" w:after="0" w:line="255" w:lineRule="atLeast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наименование документа;</w:t>
      </w:r>
    </w:p>
    <w:p w:rsidR="00FC21D7" w:rsidRPr="00FC21D7" w:rsidRDefault="00FC21D7" w:rsidP="00FC21D7">
      <w:pPr>
        <w:numPr>
          <w:ilvl w:val="0"/>
          <w:numId w:val="1"/>
        </w:numPr>
        <w:shd w:val="clear" w:color="auto" w:fill="FFFFFF"/>
        <w:spacing w:before="60" w:after="0" w:line="255" w:lineRule="atLeast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и регистрационный номер протокола общего собрания;</w:t>
      </w:r>
    </w:p>
    <w:p w:rsidR="00FC21D7" w:rsidRPr="00FC21D7" w:rsidRDefault="00FC21D7" w:rsidP="00FC21D7">
      <w:pPr>
        <w:numPr>
          <w:ilvl w:val="0"/>
          <w:numId w:val="1"/>
        </w:numPr>
        <w:shd w:val="clear" w:color="auto" w:fill="FFFFFF"/>
        <w:spacing w:before="60" w:after="0" w:line="255" w:lineRule="atLeast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и место проведения общего собрания;</w:t>
      </w:r>
    </w:p>
    <w:p w:rsidR="00FC21D7" w:rsidRPr="00FC21D7" w:rsidRDefault="00FC21D7" w:rsidP="00FC21D7">
      <w:pPr>
        <w:numPr>
          <w:ilvl w:val="0"/>
          <w:numId w:val="1"/>
        </w:numPr>
        <w:shd w:val="clear" w:color="auto" w:fill="FFFFFF"/>
        <w:spacing w:before="60" w:after="0" w:line="255" w:lineRule="atLeast"/>
        <w:ind w:left="15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заголовок к содержательной части протокола общего собрания и др.</w:t>
      </w:r>
    </w:p>
    <w:p w:rsidR="00FC21D7" w:rsidRPr="00FC21D7" w:rsidRDefault="00FC21D7" w:rsidP="00FC21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Причем приказом закреплены требования к оформлению этих реквизитов. Так, определено, что датой протокола общего собрания является дата составления протокола, которая должна соответствовать дате окончания подсчета голосов общего собрания. А регистрационным номером протокола, согласно документу, является порядковый номер общего собрания в течение календарного года.</w:t>
      </w:r>
    </w:p>
    <w:p w:rsidR="00FC21D7" w:rsidRPr="00FC21D7" w:rsidRDefault="00FC21D7" w:rsidP="00FC21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того, Минстрой России установил обязательные приложения к протоколу общего собрания. Это реестр собственников, сообщение о проведении собрания, реестр вручения собственникам сообщений, документы, по которым принимались решения и др.</w:t>
      </w:r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Утвержден, вместе с тем, и Порядок передачи копий решений и протоколов собраний в региональные органы </w:t>
      </w:r>
      <w:proofErr w:type="spellStart"/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госжилнадзора</w:t>
      </w:r>
      <w:proofErr w:type="spellEnd"/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Следуя ему, за передачу этих документов будут ответственны управляющая организация, правление ТСЖ, жилищного или жилищно-строительного кооператива, иного специализированного </w:t>
      </w:r>
      <w:proofErr w:type="spellStart"/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потребкооператива</w:t>
      </w:r>
      <w:proofErr w:type="spellEnd"/>
      <w:r w:rsidRPr="00FC21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Осуществить передачу они должны будут за 5 дней после получения ими копий от лица, инициировавшего собрание.</w:t>
      </w:r>
    </w:p>
    <w:p w:rsidR="00FC21D7" w:rsidRPr="00FC21D7" w:rsidRDefault="00FC21D7" w:rsidP="00FC21D7">
      <w:pPr>
        <w:shd w:val="clear" w:color="auto" w:fill="FFFFFF"/>
        <w:spacing w:line="255" w:lineRule="atLeast"/>
        <w:rPr>
          <w:rFonts w:ascii="Arial" w:eastAsia="Times New Roman" w:hAnsi="Arial" w:cs="Arial"/>
          <w:color w:val="808080"/>
          <w:sz w:val="21"/>
          <w:szCs w:val="21"/>
          <w:lang w:eastAsia="ru-RU"/>
        </w:rPr>
      </w:pPr>
      <w:r w:rsidRPr="00FC21D7">
        <w:rPr>
          <w:rFonts w:ascii="Arial" w:eastAsia="Times New Roman" w:hAnsi="Arial" w:cs="Arial"/>
          <w:color w:val="808080"/>
          <w:sz w:val="21"/>
          <w:szCs w:val="21"/>
          <w:lang w:eastAsia="ru-RU"/>
        </w:rPr>
        <w:t xml:space="preserve">Теги: </w:t>
      </w:r>
      <w:hyperlink r:id="rId8" w:history="1">
        <w:r w:rsidRPr="00FC21D7">
          <w:rPr>
            <w:rFonts w:ascii="Arial" w:eastAsia="Times New Roman" w:hAnsi="Arial" w:cs="Arial"/>
            <w:color w:val="0071B7"/>
            <w:sz w:val="18"/>
            <w:szCs w:val="18"/>
            <w:bdr w:val="none" w:sz="0" w:space="0" w:color="auto" w:frame="1"/>
            <w:lang w:eastAsia="ru-RU"/>
          </w:rPr>
          <w:t>ЖКХ</w:t>
        </w:r>
      </w:hyperlink>
      <w:r w:rsidRPr="00FC21D7">
        <w:rPr>
          <w:rFonts w:ascii="Arial" w:eastAsia="Times New Roman" w:hAnsi="Arial" w:cs="Arial"/>
          <w:color w:val="808080"/>
          <w:sz w:val="21"/>
          <w:szCs w:val="21"/>
          <w:lang w:eastAsia="ru-RU"/>
        </w:rPr>
        <w:t xml:space="preserve">, </w:t>
      </w:r>
      <w:hyperlink r:id="rId9" w:history="1">
        <w:r w:rsidRPr="00FC21D7">
          <w:rPr>
            <w:rFonts w:ascii="Arial" w:eastAsia="Times New Roman" w:hAnsi="Arial" w:cs="Arial"/>
            <w:color w:val="0071B7"/>
            <w:sz w:val="18"/>
            <w:szCs w:val="18"/>
            <w:bdr w:val="none" w:sz="0" w:space="0" w:color="auto" w:frame="1"/>
            <w:lang w:eastAsia="ru-RU"/>
          </w:rPr>
          <w:t>Минстрой России</w:t>
        </w:r>
      </w:hyperlink>
      <w:r w:rsidRPr="00FC21D7">
        <w:rPr>
          <w:rFonts w:ascii="Arial" w:eastAsia="Times New Roman" w:hAnsi="Arial" w:cs="Arial"/>
          <w:color w:val="808080"/>
          <w:sz w:val="21"/>
          <w:szCs w:val="21"/>
          <w:lang w:eastAsia="ru-RU"/>
        </w:rPr>
        <w:t xml:space="preserve"> </w:t>
      </w:r>
    </w:p>
    <w:p w:rsidR="00FC21D7" w:rsidRDefault="00FC21D7" w:rsidP="00FC21D7">
      <w:pPr>
        <w:shd w:val="clear" w:color="auto" w:fill="FFFFFF"/>
        <w:spacing w:line="255" w:lineRule="atLeast"/>
      </w:pP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C21D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21D7" w:rsidRDefault="00FC21D7" w:rsidP="00FC21D7"/>
    <w:sectPr w:rsidR="00FC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434F2"/>
    <w:multiLevelType w:val="multilevel"/>
    <w:tmpl w:val="CDA0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C3AC0"/>
    <w:multiLevelType w:val="multilevel"/>
    <w:tmpl w:val="0A1A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D7"/>
    <w:rsid w:val="000A3FBC"/>
    <w:rsid w:val="00763281"/>
    <w:rsid w:val="008718DC"/>
    <w:rsid w:val="00945872"/>
    <w:rsid w:val="00F73B06"/>
    <w:rsid w:val="00FC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790E29C-C3FA-45E1-8964-272ACD7B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1D7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FC2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37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6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377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06423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895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9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35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14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890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292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22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ia/aggregator/?tag_id=2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hotlaw/federal/7192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arant.ru/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ia/aggregator/?tag_id=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San</dc:creator>
  <cp:keywords/>
  <dc:description/>
  <cp:lastModifiedBy>Raisa San</cp:lastModifiedBy>
  <cp:revision>2</cp:revision>
  <dcterms:created xsi:type="dcterms:W3CDTF">2016-05-14T00:54:00Z</dcterms:created>
  <dcterms:modified xsi:type="dcterms:W3CDTF">2016-05-14T00:54:00Z</dcterms:modified>
</cp:coreProperties>
</file>